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A1F3FD" w14:textId="7DD66825" w:rsidR="00691BD0" w:rsidRDefault="00337167" w:rsidP="0066552E">
      <w:pPr>
        <w:jc w:val="center"/>
        <w:rPr>
          <w:rFonts w:ascii="Times New Roman" w:hAnsi="Times New Roman" w:cs="Times New Roman"/>
          <w:b/>
          <w:bCs/>
          <w:sz w:val="26"/>
          <w:szCs w:val="26"/>
          <w:lang w:val="en-US"/>
        </w:rPr>
      </w:pPr>
      <w:r w:rsidRPr="00100F13">
        <w:rPr>
          <w:rFonts w:ascii="Times New Roman" w:hAnsi="Times New Roman" w:cs="Times New Roman"/>
          <w:b/>
          <w:bCs/>
          <w:sz w:val="26"/>
          <w:szCs w:val="26"/>
          <w:lang w:val="en-US"/>
        </w:rPr>
        <w:t xml:space="preserve">PENTINGNYA PENGGUNAAN AKTA ELEKTRONIK DALAM PELAKSANAAN TUGAS NOTARIS </w:t>
      </w:r>
    </w:p>
    <w:p w14:paraId="2566470F" w14:textId="36D871F8" w:rsidR="00D53EB9" w:rsidRPr="00100F13" w:rsidRDefault="00D53EB9" w:rsidP="0066552E">
      <w:pPr>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(T</w:t>
      </w:r>
      <w:r w:rsidRPr="00D53EB9">
        <w:rPr>
          <w:rFonts w:ascii="Times New Roman" w:hAnsi="Times New Roman" w:cs="Times New Roman"/>
          <w:b/>
          <w:bCs/>
          <w:sz w:val="26"/>
          <w:szCs w:val="26"/>
          <w:lang w:val="en-US"/>
        </w:rPr>
        <w:t xml:space="preserve">he </w:t>
      </w:r>
      <w:r>
        <w:rPr>
          <w:rFonts w:ascii="Times New Roman" w:hAnsi="Times New Roman" w:cs="Times New Roman"/>
          <w:b/>
          <w:bCs/>
          <w:sz w:val="26"/>
          <w:szCs w:val="26"/>
          <w:lang w:val="en-US"/>
        </w:rPr>
        <w:t>I</w:t>
      </w:r>
      <w:r w:rsidRPr="00D53EB9">
        <w:rPr>
          <w:rFonts w:ascii="Times New Roman" w:hAnsi="Times New Roman" w:cs="Times New Roman"/>
          <w:b/>
          <w:bCs/>
          <w:sz w:val="26"/>
          <w:szCs w:val="26"/>
          <w:lang w:val="en-US"/>
        </w:rPr>
        <w:t xml:space="preserve">mportance of use of electronic deeds in the implementation of </w:t>
      </w:r>
      <w:r>
        <w:rPr>
          <w:rFonts w:ascii="Times New Roman" w:hAnsi="Times New Roman" w:cs="Times New Roman"/>
          <w:b/>
          <w:bCs/>
          <w:sz w:val="26"/>
          <w:szCs w:val="26"/>
          <w:lang w:val="en-US"/>
        </w:rPr>
        <w:t>N</w:t>
      </w:r>
      <w:r w:rsidRPr="00D53EB9">
        <w:rPr>
          <w:rFonts w:ascii="Times New Roman" w:hAnsi="Times New Roman" w:cs="Times New Roman"/>
          <w:b/>
          <w:bCs/>
          <w:sz w:val="26"/>
          <w:szCs w:val="26"/>
          <w:lang w:val="en-US"/>
        </w:rPr>
        <w:t>otary tasks</w:t>
      </w:r>
      <w:r>
        <w:rPr>
          <w:rFonts w:ascii="Times New Roman" w:hAnsi="Times New Roman" w:cs="Times New Roman"/>
          <w:b/>
          <w:bCs/>
          <w:sz w:val="26"/>
          <w:szCs w:val="26"/>
          <w:lang w:val="en-US"/>
        </w:rPr>
        <w:t>)</w:t>
      </w:r>
    </w:p>
    <w:p w14:paraId="5AE8E14A" w14:textId="5040CC86" w:rsidR="0066552E" w:rsidRPr="00100F13" w:rsidRDefault="0066552E" w:rsidP="002E02E5">
      <w:pPr>
        <w:spacing w:line="276" w:lineRule="auto"/>
        <w:contextualSpacing/>
        <w:jc w:val="center"/>
        <w:rPr>
          <w:rFonts w:ascii="Times New Roman" w:hAnsi="Times New Roman" w:cs="Times New Roman"/>
          <w:b/>
          <w:bCs/>
          <w:noProof/>
          <w:sz w:val="24"/>
          <w:szCs w:val="24"/>
        </w:rPr>
      </w:pPr>
      <w:r w:rsidRPr="00100F13">
        <w:rPr>
          <w:rFonts w:ascii="Times New Roman" w:hAnsi="Times New Roman" w:cs="Times New Roman"/>
          <w:b/>
          <w:bCs/>
          <w:noProof/>
          <w:sz w:val="24"/>
          <w:szCs w:val="24"/>
        </w:rPr>
        <w:t>Henry Donald Lbn Toruan</w:t>
      </w:r>
    </w:p>
    <w:p w14:paraId="60F3032D" w14:textId="7121A8A5" w:rsidR="002E02E5" w:rsidRPr="00100F13" w:rsidRDefault="002E02E5" w:rsidP="002E02E5">
      <w:pPr>
        <w:spacing w:line="276" w:lineRule="auto"/>
        <w:contextualSpacing/>
        <w:jc w:val="center"/>
        <w:rPr>
          <w:rFonts w:ascii="Times New Roman" w:hAnsi="Times New Roman" w:cs="Times New Roman"/>
          <w:b/>
          <w:bCs/>
          <w:noProof/>
          <w:sz w:val="24"/>
          <w:szCs w:val="24"/>
        </w:rPr>
      </w:pPr>
      <w:r w:rsidRPr="00100F13">
        <w:rPr>
          <w:rFonts w:ascii="Times New Roman" w:hAnsi="Times New Roman" w:cs="Times New Roman"/>
          <w:b/>
          <w:bCs/>
          <w:noProof/>
          <w:sz w:val="24"/>
          <w:szCs w:val="24"/>
        </w:rPr>
        <w:t>Badan Riset dan Inovasi (IPSH – PR Hukum)</w:t>
      </w:r>
    </w:p>
    <w:p w14:paraId="334FA2FA" w14:textId="1822179D" w:rsidR="002E02E5" w:rsidRPr="002E02E5" w:rsidRDefault="006006BA" w:rsidP="002E02E5">
      <w:pPr>
        <w:spacing w:line="276" w:lineRule="auto"/>
        <w:jc w:val="center"/>
        <w:rPr>
          <w:rFonts w:ascii="Times New Roman" w:hAnsi="Times New Roman" w:cs="Times New Roman"/>
          <w:noProof/>
          <w:sz w:val="24"/>
          <w:szCs w:val="24"/>
        </w:rPr>
      </w:pPr>
      <w:hyperlink r:id="rId8" w:history="1">
        <w:r w:rsidR="002E02E5" w:rsidRPr="002E02E5">
          <w:rPr>
            <w:rStyle w:val="Hyperlink"/>
            <w:rFonts w:ascii="Times New Roman" w:hAnsi="Times New Roman" w:cs="Times New Roman"/>
            <w:noProof/>
            <w:sz w:val="24"/>
            <w:szCs w:val="24"/>
          </w:rPr>
          <w:t>Henrydonald.lt@gmail.com</w:t>
        </w:r>
      </w:hyperlink>
    </w:p>
    <w:p w14:paraId="298AA92A" w14:textId="77777777" w:rsidR="00100F13" w:rsidRPr="00100F13" w:rsidRDefault="00100F13" w:rsidP="00100F13">
      <w:pPr>
        <w:spacing w:line="276" w:lineRule="auto"/>
        <w:jc w:val="center"/>
        <w:rPr>
          <w:rFonts w:ascii="Times New Roman" w:hAnsi="Times New Roman" w:cs="Times New Roman"/>
          <w:i/>
          <w:iCs/>
          <w:noProof/>
          <w:sz w:val="24"/>
          <w:szCs w:val="24"/>
        </w:rPr>
      </w:pPr>
      <w:r w:rsidRPr="00100F13">
        <w:rPr>
          <w:rFonts w:ascii="Times New Roman" w:hAnsi="Times New Roman" w:cs="Times New Roman"/>
          <w:i/>
          <w:iCs/>
          <w:noProof/>
          <w:sz w:val="24"/>
          <w:szCs w:val="24"/>
        </w:rPr>
        <w:t>Abstract</w:t>
      </w:r>
    </w:p>
    <w:p w14:paraId="6B96F69B" w14:textId="64C73809" w:rsidR="00100F13" w:rsidRDefault="00100F13" w:rsidP="00100F13">
      <w:pPr>
        <w:spacing w:line="240" w:lineRule="auto"/>
        <w:ind w:firstLine="284"/>
        <w:jc w:val="both"/>
        <w:rPr>
          <w:rFonts w:ascii="Times New Roman" w:hAnsi="Times New Roman" w:cs="Times New Roman"/>
          <w:noProof/>
          <w:sz w:val="24"/>
          <w:szCs w:val="24"/>
        </w:rPr>
      </w:pPr>
      <w:r w:rsidRPr="00100F13">
        <w:rPr>
          <w:rFonts w:ascii="Times New Roman" w:hAnsi="Times New Roman" w:cs="Times New Roman"/>
          <w:i/>
          <w:iCs/>
          <w:noProof/>
          <w:sz w:val="24"/>
          <w:szCs w:val="24"/>
        </w:rPr>
        <w:t>The rapid progress of the development of information technology has made many changes in human life on this earth. Work and activities that used to be done manually are now shifting using a technological approach. This has been applied in assisting tasks in government and business such as banking, trading in cyberspace. The rapid advancement of technology in this age of informatics that can provide speed, accuracy and certainty is a solution in solving various problems and at the same time providing benefits for its users. Notary deeds play a very important role in facilitating business transactions in the form of trade contracts or other deeds in banking. But unfortunately, in the midst of the advancement of information technology, it turns out that the notarial deed currently used does not support the rapid progress of the technology. The question is, is it important to make an electronic deed in carrying out the duties of a notary? The research method used in this paper is a normative juridical</w:t>
      </w:r>
      <w:r w:rsidRPr="00100F13">
        <w:rPr>
          <w:rFonts w:ascii="Times New Roman" w:hAnsi="Times New Roman" w:cs="Times New Roman"/>
          <w:noProof/>
          <w:sz w:val="24"/>
          <w:szCs w:val="24"/>
        </w:rPr>
        <w:t xml:space="preserve"> method.</w:t>
      </w:r>
    </w:p>
    <w:p w14:paraId="49BDAEED" w14:textId="296225B8" w:rsidR="001D6DC8" w:rsidRPr="001D6DC8" w:rsidRDefault="001D6DC8" w:rsidP="001D6DC8">
      <w:pPr>
        <w:spacing w:line="240" w:lineRule="auto"/>
        <w:jc w:val="both"/>
        <w:rPr>
          <w:rFonts w:ascii="Times New Roman" w:hAnsi="Times New Roman" w:cs="Times New Roman"/>
          <w:i/>
          <w:iCs/>
          <w:noProof/>
          <w:sz w:val="24"/>
          <w:szCs w:val="24"/>
        </w:rPr>
      </w:pPr>
      <w:r w:rsidRPr="001D6DC8">
        <w:rPr>
          <w:rFonts w:ascii="Times New Roman" w:hAnsi="Times New Roman" w:cs="Times New Roman"/>
          <w:i/>
          <w:iCs/>
          <w:noProof/>
          <w:sz w:val="24"/>
          <w:szCs w:val="24"/>
        </w:rPr>
        <w:t>Keywords: electronic deed, implementation, notary duty</w:t>
      </w:r>
    </w:p>
    <w:p w14:paraId="6F810834" w14:textId="7992E8BF" w:rsidR="002E02E5" w:rsidRPr="002E02E5" w:rsidRDefault="002E02E5" w:rsidP="002E02E5">
      <w:pPr>
        <w:spacing w:line="276" w:lineRule="auto"/>
        <w:jc w:val="center"/>
        <w:rPr>
          <w:rFonts w:ascii="Times New Roman" w:hAnsi="Times New Roman" w:cs="Times New Roman"/>
          <w:noProof/>
          <w:sz w:val="24"/>
          <w:szCs w:val="24"/>
        </w:rPr>
      </w:pPr>
      <w:r w:rsidRPr="002E02E5">
        <w:rPr>
          <w:rFonts w:ascii="Times New Roman" w:hAnsi="Times New Roman" w:cs="Times New Roman"/>
          <w:noProof/>
          <w:sz w:val="24"/>
          <w:szCs w:val="24"/>
        </w:rPr>
        <w:t>Abstrak</w:t>
      </w:r>
    </w:p>
    <w:p w14:paraId="7DCED190" w14:textId="092BF75F" w:rsidR="002E02E5" w:rsidRDefault="002E02E5" w:rsidP="00100F13">
      <w:pPr>
        <w:spacing w:line="240" w:lineRule="auto"/>
        <w:ind w:firstLine="284"/>
        <w:jc w:val="both"/>
        <w:rPr>
          <w:rFonts w:ascii="Times New Roman" w:hAnsi="Times New Roman" w:cs="Times New Roman"/>
          <w:noProof/>
          <w:sz w:val="24"/>
          <w:szCs w:val="24"/>
          <w:lang w:val="en-US"/>
        </w:rPr>
      </w:pPr>
      <w:r w:rsidRPr="002E02E5">
        <w:rPr>
          <w:rFonts w:ascii="Times New Roman" w:hAnsi="Times New Roman" w:cs="Times New Roman"/>
          <w:noProof/>
          <w:sz w:val="24"/>
          <w:szCs w:val="24"/>
        </w:rPr>
        <w:t xml:space="preserve">Kemajuan pesat perkembangan teknologi imformatika telah membuat banyak perubahan dalam kehidupan manusia di muka bumi ini. Pekerjaan </w:t>
      </w:r>
      <w:r>
        <w:rPr>
          <w:rFonts w:ascii="Times New Roman" w:hAnsi="Times New Roman" w:cs="Times New Roman"/>
          <w:noProof/>
          <w:sz w:val="24"/>
          <w:szCs w:val="24"/>
          <w:lang w:val="en-US"/>
        </w:rPr>
        <w:t xml:space="preserve">dan aktivitas </w:t>
      </w:r>
      <w:r w:rsidRPr="002E02E5">
        <w:rPr>
          <w:rFonts w:ascii="Times New Roman" w:hAnsi="Times New Roman" w:cs="Times New Roman"/>
          <w:noProof/>
          <w:sz w:val="24"/>
          <w:szCs w:val="24"/>
        </w:rPr>
        <w:t xml:space="preserve">yang </w:t>
      </w:r>
      <w:r>
        <w:rPr>
          <w:rFonts w:ascii="Times New Roman" w:hAnsi="Times New Roman" w:cs="Times New Roman"/>
          <w:noProof/>
          <w:sz w:val="24"/>
          <w:szCs w:val="24"/>
          <w:lang w:val="en-US"/>
        </w:rPr>
        <w:t xml:space="preserve">dulu dilakukan secara </w:t>
      </w:r>
      <w:r w:rsidRPr="002E02E5">
        <w:rPr>
          <w:rFonts w:ascii="Times New Roman" w:hAnsi="Times New Roman" w:cs="Times New Roman"/>
          <w:noProof/>
          <w:sz w:val="24"/>
          <w:szCs w:val="24"/>
        </w:rPr>
        <w:t xml:space="preserve">manual </w:t>
      </w:r>
      <w:r>
        <w:rPr>
          <w:rFonts w:ascii="Times New Roman" w:hAnsi="Times New Roman" w:cs="Times New Roman"/>
          <w:noProof/>
          <w:sz w:val="24"/>
          <w:szCs w:val="24"/>
          <w:lang w:val="en-US"/>
        </w:rPr>
        <w:t xml:space="preserve">sekarang </w:t>
      </w:r>
      <w:r w:rsidRPr="002E02E5">
        <w:rPr>
          <w:rFonts w:ascii="Times New Roman" w:hAnsi="Times New Roman" w:cs="Times New Roman"/>
          <w:noProof/>
          <w:sz w:val="24"/>
          <w:szCs w:val="24"/>
        </w:rPr>
        <w:t>bergeser menggunakan pendekatan teknologi</w:t>
      </w:r>
      <w:r>
        <w:rPr>
          <w:rFonts w:ascii="Times New Roman" w:hAnsi="Times New Roman" w:cs="Times New Roman"/>
          <w:noProof/>
          <w:sz w:val="24"/>
          <w:szCs w:val="24"/>
          <w:lang w:val="en-US"/>
        </w:rPr>
        <w:t>. Hal ini telah diterapkan dalam membantu tugas-tugas di pemerintahan</w:t>
      </w:r>
      <w:r w:rsidR="008E20CF">
        <w:rPr>
          <w:rFonts w:ascii="Times New Roman" w:hAnsi="Times New Roman" w:cs="Times New Roman"/>
          <w:noProof/>
          <w:sz w:val="24"/>
          <w:szCs w:val="24"/>
          <w:lang w:val="en-US"/>
        </w:rPr>
        <w:t xml:space="preserve"> dan bisnis seperti </w:t>
      </w:r>
      <w:r>
        <w:rPr>
          <w:rFonts w:ascii="Times New Roman" w:hAnsi="Times New Roman" w:cs="Times New Roman"/>
          <w:noProof/>
          <w:sz w:val="24"/>
          <w:szCs w:val="24"/>
          <w:lang w:val="en-US"/>
        </w:rPr>
        <w:t>perbankan</w:t>
      </w:r>
      <w:r w:rsidR="008E20CF">
        <w:rPr>
          <w:rFonts w:ascii="Times New Roman" w:hAnsi="Times New Roman" w:cs="Times New Roman"/>
          <w:noProof/>
          <w:sz w:val="24"/>
          <w:szCs w:val="24"/>
          <w:lang w:val="en-US"/>
        </w:rPr>
        <w:t xml:space="preserve">, perdagangan di dunia maya. Pesatnya kemajuan teknologi di abad informatika ini yang bisa memberikan kecepatan, ketepatan dan kepastian menjadi solusi di dalam memecahkan berbagai persoalan dan sekaligus memberikan keuntungan bagi penggunanya. </w:t>
      </w:r>
      <w:r w:rsidR="00100F13">
        <w:rPr>
          <w:rFonts w:ascii="Times New Roman" w:hAnsi="Times New Roman" w:cs="Times New Roman"/>
          <w:noProof/>
          <w:sz w:val="24"/>
          <w:szCs w:val="24"/>
          <w:lang w:val="en-US"/>
        </w:rPr>
        <w:t xml:space="preserve">Akta notaris sangat berperan di dalam memperlancar transaksi bisnis dalam bentuk kontrak dagang atau akta-akta lainnya pada perbankan. </w:t>
      </w:r>
      <w:r w:rsidR="008E20CF">
        <w:rPr>
          <w:rFonts w:ascii="Times New Roman" w:hAnsi="Times New Roman" w:cs="Times New Roman"/>
          <w:noProof/>
          <w:sz w:val="24"/>
          <w:szCs w:val="24"/>
          <w:lang w:val="en-US"/>
        </w:rPr>
        <w:t xml:space="preserve">Namun </w:t>
      </w:r>
      <w:r w:rsidR="00100F13">
        <w:rPr>
          <w:rFonts w:ascii="Times New Roman" w:hAnsi="Times New Roman" w:cs="Times New Roman"/>
          <w:noProof/>
          <w:sz w:val="24"/>
          <w:szCs w:val="24"/>
          <w:lang w:val="en-US"/>
        </w:rPr>
        <w:t xml:space="preserve">sayangnya </w:t>
      </w:r>
      <w:r w:rsidR="008E20CF">
        <w:rPr>
          <w:rFonts w:ascii="Times New Roman" w:hAnsi="Times New Roman" w:cs="Times New Roman"/>
          <w:noProof/>
          <w:sz w:val="24"/>
          <w:szCs w:val="24"/>
          <w:lang w:val="en-US"/>
        </w:rPr>
        <w:t xml:space="preserve">ditengah kemajuan teknologi infomatika tersebut, ternyata akta notaris yang </w:t>
      </w:r>
      <w:r w:rsidR="00100F13">
        <w:rPr>
          <w:rFonts w:ascii="Times New Roman" w:hAnsi="Times New Roman" w:cs="Times New Roman"/>
          <w:noProof/>
          <w:sz w:val="24"/>
          <w:szCs w:val="24"/>
          <w:lang w:val="en-US"/>
        </w:rPr>
        <w:t>digunakan saat ini belum mendukung pesatnya kemajuan teknologi tersebut. Menjadi pertanyaan, apakah penting pembuatan akta elektronik dalam pelaksanaan tugas notaris?. Metode penelitian yang digunakan dalam penulisan ini adalah metode yuridis normatif.</w:t>
      </w:r>
    </w:p>
    <w:p w14:paraId="76BDA73D" w14:textId="78FA3880" w:rsidR="001D6DC8" w:rsidRPr="002E02E5" w:rsidRDefault="001D6DC8" w:rsidP="001D6DC8">
      <w:pPr>
        <w:spacing w:line="24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Kata kunci : akta elektronik, pelaksanaan, tugas notaris</w:t>
      </w:r>
    </w:p>
    <w:p w14:paraId="706740FC" w14:textId="72DAEF2A" w:rsidR="00134AAD" w:rsidRPr="00100F13" w:rsidRDefault="00134AAD" w:rsidP="001E1D66">
      <w:pPr>
        <w:jc w:val="both"/>
        <w:rPr>
          <w:rFonts w:ascii="Times New Roman" w:hAnsi="Times New Roman" w:cs="Times New Roman"/>
          <w:b/>
          <w:bCs/>
          <w:noProof/>
          <w:sz w:val="26"/>
          <w:szCs w:val="26"/>
          <w:lang w:val="en-US"/>
        </w:rPr>
      </w:pPr>
      <w:r w:rsidRPr="00100F13">
        <w:rPr>
          <w:rFonts w:ascii="Times New Roman" w:hAnsi="Times New Roman" w:cs="Times New Roman"/>
          <w:b/>
          <w:bCs/>
          <w:noProof/>
          <w:sz w:val="26"/>
          <w:szCs w:val="26"/>
          <w:lang w:val="en-US"/>
        </w:rPr>
        <w:t>Pendahuluan</w:t>
      </w:r>
    </w:p>
    <w:p w14:paraId="3E5F2F32" w14:textId="0C91FD4F" w:rsidR="00134AAD" w:rsidRDefault="00134AAD" w:rsidP="00134AAD">
      <w:pPr>
        <w:ind w:firstLine="567"/>
        <w:jc w:val="both"/>
        <w:rPr>
          <w:rFonts w:ascii="Times New Roman" w:hAnsi="Times New Roman" w:cs="Times New Roman"/>
          <w:noProof/>
          <w:sz w:val="24"/>
          <w:szCs w:val="24"/>
        </w:rPr>
      </w:pPr>
      <w:r w:rsidRPr="00134AAD">
        <w:rPr>
          <w:rFonts w:ascii="Times New Roman" w:hAnsi="Times New Roman" w:cs="Times New Roman"/>
          <w:noProof/>
          <w:sz w:val="24"/>
          <w:szCs w:val="24"/>
        </w:rPr>
        <w:t xml:space="preserve">Lembaga notaris masuk ke Indonesia pada permulaan abad ke-17 dengan masuknya Verenigde Oost Indische Compagnie (VOC). Jan Pieterzoon pada waktu itu sebagai Gubernur Jenderal di Jakarta, ... untuk keperluan para penduduk dan pedagang di Jakarta menganggap perlu mengangkat seorang notaris, yang disebut Notarium Publicum, sejak tanggal 27 Agustus 1620 mengangkat Melchior Kerchem, seorang Sekretaris College van Schepenen (urusan </w:t>
      </w:r>
      <w:r w:rsidRPr="00134AAD">
        <w:rPr>
          <w:rFonts w:ascii="Times New Roman" w:hAnsi="Times New Roman" w:cs="Times New Roman"/>
          <w:noProof/>
          <w:sz w:val="24"/>
          <w:szCs w:val="24"/>
        </w:rPr>
        <w:lastRenderedPageBreak/>
        <w:t>perkapalan kota) di Jakarta untuk merangkap sebagai notaris yang berkedudukan di Jakarta.</w:t>
      </w:r>
      <w:r>
        <w:rPr>
          <w:rStyle w:val="FootnoteReference"/>
          <w:rFonts w:ascii="Times New Roman" w:hAnsi="Times New Roman" w:cs="Times New Roman"/>
          <w:noProof/>
          <w:sz w:val="24"/>
          <w:szCs w:val="24"/>
        </w:rPr>
        <w:footnoteReference w:id="1"/>
      </w:r>
      <w:r w:rsidRPr="00134AAD">
        <w:rPr>
          <w:rFonts w:ascii="Times New Roman" w:hAnsi="Times New Roman" w:cs="Times New Roman"/>
          <w:noProof/>
          <w:sz w:val="24"/>
          <w:szCs w:val="24"/>
        </w:rPr>
        <w:t xml:space="preserve"> Pada tahun 1860, peraturan-peraturan mengenai notaris di Indonesia disesuaikan dengan undang-undang yang berlaku di Belanda dengan diundangkannya Staatblad nomor 3 tentang Peraturan Jabatan Notaris (PJN) pada tanggal 26 januari 1860 yang mulai berlaku 1 juli 1860. Dengan diundangkannya Notaris Reglemen maka diletakkanlah dasar yang kuat bagi perkembangan notariat di Indonesia</w:t>
      </w:r>
      <w:r>
        <w:rPr>
          <w:rFonts w:ascii="Times New Roman" w:hAnsi="Times New Roman" w:cs="Times New Roman"/>
          <w:noProof/>
          <w:sz w:val="24"/>
          <w:szCs w:val="24"/>
          <w:lang w:val="en-US"/>
        </w:rPr>
        <w:t>.</w:t>
      </w:r>
      <w:r>
        <w:rPr>
          <w:rStyle w:val="FootnoteReference"/>
          <w:rFonts w:ascii="Times New Roman" w:hAnsi="Times New Roman" w:cs="Times New Roman"/>
          <w:noProof/>
          <w:sz w:val="24"/>
          <w:szCs w:val="24"/>
          <w:lang w:val="en-US"/>
        </w:rPr>
        <w:footnoteReference w:id="2"/>
      </w:r>
      <w:r w:rsidRPr="00134AAD">
        <w:rPr>
          <w:rFonts w:ascii="Times New Roman" w:hAnsi="Times New Roman" w:cs="Times New Roman"/>
          <w:noProof/>
          <w:sz w:val="24"/>
          <w:szCs w:val="24"/>
        </w:rPr>
        <w:t xml:space="preserve"> </w:t>
      </w:r>
    </w:p>
    <w:p w14:paraId="61791F70" w14:textId="77777777" w:rsidR="00134AAD" w:rsidRPr="00134AAD" w:rsidRDefault="00134AAD" w:rsidP="00134AAD">
      <w:pPr>
        <w:ind w:firstLine="567"/>
        <w:jc w:val="both"/>
        <w:rPr>
          <w:rFonts w:ascii="Times New Roman" w:hAnsi="Times New Roman" w:cs="Times New Roman"/>
          <w:noProof/>
          <w:sz w:val="24"/>
          <w:szCs w:val="24"/>
        </w:rPr>
      </w:pPr>
      <w:r w:rsidRPr="00134AAD">
        <w:rPr>
          <w:rFonts w:ascii="Times New Roman" w:hAnsi="Times New Roman" w:cs="Times New Roman"/>
          <w:noProof/>
          <w:sz w:val="24"/>
          <w:szCs w:val="24"/>
        </w:rPr>
        <w:t>Sejak tahun 1948 kewenangan pengangkatan Notaris dilakukan oleh Menteri Kehakiman (sekarang Menteri Hukum dan Hak Asasi Manuasia), berdasarkan Peraturan Pemerintah Tahun 1948 Nomor 60, tanggal 30 Oktober 1948 tentang Lapangan Pekerjaan, Susunan, Pimpinan, dan Tugas Kewajiban Kementerian Kehakiman. Kemudian pada tanggal 13 Nopember 1954 Pemerintah Republik Indonesia mengeluarkan Undang-Undang Nomor 33 Tahun 1954 tentang Wakil Notaris dan Wakil Notaris Sementara. Pasal 2 ayat (1) dan ayat (2) undang-undang tersebut menyatakan bahwa:</w:t>
      </w:r>
    </w:p>
    <w:p w14:paraId="7EB7E4B3" w14:textId="0972084E" w:rsidR="00134AAD" w:rsidRPr="00134AAD" w:rsidRDefault="00134AAD" w:rsidP="00134AAD">
      <w:pPr>
        <w:pStyle w:val="ListParagraph"/>
        <w:numPr>
          <w:ilvl w:val="0"/>
          <w:numId w:val="2"/>
        </w:numPr>
        <w:ind w:left="340" w:hanging="340"/>
        <w:jc w:val="both"/>
        <w:rPr>
          <w:rFonts w:ascii="Times New Roman" w:hAnsi="Times New Roman" w:cs="Times New Roman"/>
          <w:noProof/>
          <w:sz w:val="24"/>
          <w:szCs w:val="24"/>
        </w:rPr>
      </w:pPr>
      <w:r w:rsidRPr="00134AAD">
        <w:rPr>
          <w:rFonts w:ascii="Times New Roman" w:hAnsi="Times New Roman" w:cs="Times New Roman"/>
          <w:noProof/>
          <w:sz w:val="24"/>
          <w:szCs w:val="24"/>
        </w:rPr>
        <w:t>Jika Notaris tidak ada, Menteri Kehakiman dapat menunjuk seorang yang diwajibkan menjalankan pekerjaan Notaris itu;</w:t>
      </w:r>
    </w:p>
    <w:p w14:paraId="57AF7C9D" w14:textId="504EAC58" w:rsidR="00134AAD" w:rsidRPr="00134AAD" w:rsidRDefault="00134AAD" w:rsidP="00134AAD">
      <w:pPr>
        <w:pStyle w:val="ListParagraph"/>
        <w:numPr>
          <w:ilvl w:val="0"/>
          <w:numId w:val="2"/>
        </w:numPr>
        <w:ind w:left="340" w:hanging="340"/>
        <w:jc w:val="both"/>
        <w:rPr>
          <w:rFonts w:ascii="Times New Roman" w:hAnsi="Times New Roman" w:cs="Times New Roman"/>
          <w:noProof/>
          <w:sz w:val="24"/>
          <w:szCs w:val="24"/>
        </w:rPr>
      </w:pPr>
      <w:r w:rsidRPr="00134AAD">
        <w:rPr>
          <w:rFonts w:ascii="Times New Roman" w:hAnsi="Times New Roman" w:cs="Times New Roman"/>
          <w:noProof/>
          <w:sz w:val="24"/>
          <w:szCs w:val="24"/>
        </w:rPr>
        <w:t>Sambil menunggu ketentuan menteri kehakiman itu, ketua pengadilan dapat menunjuk seorang yang untuk sementara diwajibkan menjalankan pekerjaan-pekerjaan Notaris yang dimaksud ayat (1)</w:t>
      </w:r>
      <w:r>
        <w:rPr>
          <w:rFonts w:ascii="Times New Roman" w:hAnsi="Times New Roman" w:cs="Times New Roman"/>
          <w:noProof/>
          <w:sz w:val="24"/>
          <w:szCs w:val="24"/>
          <w:lang w:val="en-US"/>
        </w:rPr>
        <w:t>.</w:t>
      </w:r>
      <w:r w:rsidR="00237C35">
        <w:rPr>
          <w:rStyle w:val="FootnoteReference"/>
          <w:rFonts w:ascii="Times New Roman" w:hAnsi="Times New Roman" w:cs="Times New Roman"/>
          <w:noProof/>
          <w:sz w:val="24"/>
          <w:szCs w:val="24"/>
          <w:lang w:val="en-US"/>
        </w:rPr>
        <w:footnoteReference w:id="3"/>
      </w:r>
    </w:p>
    <w:p w14:paraId="610BCB8D" w14:textId="77777777" w:rsidR="00603D63" w:rsidRPr="00603D63" w:rsidRDefault="00603D63" w:rsidP="00603D63">
      <w:pPr>
        <w:ind w:firstLine="567"/>
        <w:jc w:val="both"/>
        <w:rPr>
          <w:rFonts w:ascii="Times New Roman" w:hAnsi="Times New Roman" w:cs="Times New Roman"/>
          <w:noProof/>
          <w:sz w:val="24"/>
          <w:szCs w:val="24"/>
          <w:lang w:val="en-US"/>
        </w:rPr>
      </w:pPr>
      <w:r w:rsidRPr="00603D63">
        <w:rPr>
          <w:rFonts w:ascii="Times New Roman" w:hAnsi="Times New Roman" w:cs="Times New Roman"/>
          <w:noProof/>
          <w:sz w:val="24"/>
          <w:szCs w:val="24"/>
        </w:rPr>
        <w:t>P.J.N diberlakukan di Indonesia selama 144 tahun dan diganti dengan UU No. 30 tahun 2004 Tentang Jabatan Notaris (UUJN). Dalam UUJN pembentuk undang-undang berkehendak mewadahi para notaris dalam satu organisasi</w:t>
      </w:r>
      <w:r>
        <w:rPr>
          <w:rFonts w:ascii="Times New Roman" w:hAnsi="Times New Roman" w:cs="Times New Roman"/>
          <w:noProof/>
          <w:sz w:val="24"/>
          <w:szCs w:val="24"/>
          <w:lang w:val="en-US"/>
        </w:rPr>
        <w:t>.</w:t>
      </w:r>
      <w:r>
        <w:rPr>
          <w:rStyle w:val="FootnoteReference"/>
          <w:rFonts w:ascii="Times New Roman" w:hAnsi="Times New Roman" w:cs="Times New Roman"/>
          <w:noProof/>
          <w:sz w:val="24"/>
          <w:szCs w:val="24"/>
          <w:lang w:val="en-US"/>
        </w:rPr>
        <w:footnoteReference w:id="4"/>
      </w:r>
      <w:r>
        <w:rPr>
          <w:rFonts w:ascii="Times New Roman" w:hAnsi="Times New Roman" w:cs="Times New Roman"/>
          <w:noProof/>
          <w:sz w:val="24"/>
          <w:szCs w:val="24"/>
          <w:lang w:val="en-US"/>
        </w:rPr>
        <w:t xml:space="preserve"> </w:t>
      </w:r>
      <w:r w:rsidRPr="00603D63">
        <w:rPr>
          <w:rFonts w:ascii="Times New Roman" w:hAnsi="Times New Roman" w:cs="Times New Roman"/>
          <w:noProof/>
          <w:sz w:val="24"/>
          <w:szCs w:val="24"/>
          <w:lang w:val="en-US"/>
        </w:rPr>
        <w:t xml:space="preserve">Dasar pertimbangan diterbitkannya UUJN No.30 Tahun 2004 disebutkan bahwa Negara Republik Indonesia sebagai negara hukum berdasarkan Pancasila dan Undang-Undang Dasar Negara Republik Indonesia Tahun 1945 menjamin kepastian, ketertiban, dan perlindungan hukum, yang berintikan kebenaran dan keadilan; Untuk menjamin kepastian, ketertiban, dan perlindungan hukum dibutuhkan alat bukti tertulis yang bersifat otentik mengenai keadaan, peristiwa, atau perbuatan hukum yang diselenggarakan melalui jabatan tertentu; Notaris merupakan jabatan tertentu yang menjalankan profesi dalam pelayanan hukum kepada masyarakat, perlu mendapatkan perlindungan dan jaminan demi tercapainya kepastian hukum; Jasa notaris dalam proses pembangunan makin meningkat sebagai salah satu kebutuhan hukum masyarakat; Reglement op Het Notaris Ambt in Indonesie (Stb. 1860:3) yang mengatur mengenai jabatan notaris tidak sesuai lagi dengan perkembangan hukum dan kebutuhan masyarakat. Adapun hal-hal yang diatur dalam UUJN No. 30 Tahun 2004 adalah mengenai pengangkatan dan pemberhentian notaris, kewenangan, kewajiban dan larangan, tempat kedudukan, formasi, dan wilayah jabatan </w:t>
      </w:r>
      <w:r w:rsidRPr="00603D63">
        <w:rPr>
          <w:rFonts w:ascii="Times New Roman" w:hAnsi="Times New Roman" w:cs="Times New Roman"/>
          <w:noProof/>
          <w:sz w:val="24"/>
          <w:szCs w:val="24"/>
          <w:lang w:val="en-US"/>
        </w:rPr>
        <w:lastRenderedPageBreak/>
        <w:t>notaris, cuti notaris dan notaris pengganti, akta notaris, pengambilan minuta akta dan pemanggilan notaris, pengawasan, organisasi notaris dan ketentuan sanksi.</w:t>
      </w:r>
    </w:p>
    <w:p w14:paraId="1C8CBB43" w14:textId="77777777" w:rsidR="00603D63" w:rsidRPr="00603D63" w:rsidRDefault="00603D63" w:rsidP="00603D63">
      <w:pPr>
        <w:ind w:firstLine="567"/>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Dalam perkembangannya kemudian, pemerintah merevisi kembali UUJN No. 30 Tahun 2004 dengan menerbitkan Undang-Undang Nomor 2 Tahun 2014 tentang Perubahan atas Undang-Undang Nomor 30 Tahun 2004 tentang Jabatan Notaris. Dasar pertimbangan dilakukannya perubahan ini adalah bahwa untuk menjamin kepastian, ketertiban, dan perlindungan hukum dibutuhkan alat bukti tertulis yang bersifat autentik mengenai perbuatan, perjanjian, penetapan, dan peristiwa hukum yang dibuat di hadapan atau oleh pejabat yang berwenang; bahwa beberapa ketentuan dalam Undang-Undang Nomor 30 Tahun 2004 tentang Jabatan Notaris sudah tidak sesuai lagi dengan perkembangan hukum dan kebutuhan masyarakat sehingga perlu dilakukan perubahan. Dalam penjelasan umum disebutkan beberapa ketentuan yang diubah dari Undang-Undang Nomor 30 Tahun 2004 tentang Jabatan Notaris, antara lain:</w:t>
      </w:r>
    </w:p>
    <w:p w14:paraId="45B9397E" w14:textId="541EC55B" w:rsidR="00134AAD" w:rsidRPr="00603D63" w:rsidRDefault="00603D63" w:rsidP="00603D63">
      <w:pPr>
        <w:pStyle w:val="ListParagraph"/>
        <w:numPr>
          <w:ilvl w:val="0"/>
          <w:numId w:val="3"/>
        </w:numPr>
        <w:ind w:left="340" w:hanging="340"/>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penguatan persyaratan untuk dapat diangkat menjadi Notaris, antara lain, adanya surat keterangan sehat dari dokter dan psikiater serta perpanjangan jangka waktu menjalani magang dari 12 (dua belas) bulan menjadi 24 (dua puluh empat) bulan;</w:t>
      </w:r>
    </w:p>
    <w:p w14:paraId="2B787C81" w14:textId="77777777" w:rsidR="00603D63" w:rsidRPr="00603D63" w:rsidRDefault="00603D63" w:rsidP="00603D63">
      <w:pPr>
        <w:pStyle w:val="ListParagraph"/>
        <w:numPr>
          <w:ilvl w:val="0"/>
          <w:numId w:val="3"/>
        </w:numPr>
        <w:ind w:left="340" w:hanging="340"/>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penambahan kewajiban, larangan merangkap jabatan, dan alasan pemberhentian sementara Notaris;</w:t>
      </w:r>
    </w:p>
    <w:p w14:paraId="484D3010" w14:textId="77777777" w:rsidR="00603D63" w:rsidRPr="00603D63" w:rsidRDefault="00603D63" w:rsidP="00603D63">
      <w:pPr>
        <w:pStyle w:val="ListParagraph"/>
        <w:numPr>
          <w:ilvl w:val="0"/>
          <w:numId w:val="3"/>
        </w:numPr>
        <w:ind w:left="340" w:hanging="340"/>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pengenaan kewajiban kepada calon Notaris yang sedang melakukan magang;</w:t>
      </w:r>
    </w:p>
    <w:p w14:paraId="5439AF6D" w14:textId="77777777" w:rsidR="00603D63" w:rsidRPr="00603D63" w:rsidRDefault="00603D63" w:rsidP="00603D63">
      <w:pPr>
        <w:pStyle w:val="ListParagraph"/>
        <w:numPr>
          <w:ilvl w:val="0"/>
          <w:numId w:val="3"/>
        </w:numPr>
        <w:ind w:left="340" w:hanging="340"/>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penyesuaian pengenaan sanksi yang diterapkan pada pasal tertentu, antara lain, berupa pernyataan bahwa Akta yang bersangkutan hanya mempunyai kekuatan pembuktian sebagai akta di bawah tangan, peringatan lisan/peringatan tertulis, atau tuntutan ganti rugi kepada Notaris;</w:t>
      </w:r>
    </w:p>
    <w:p w14:paraId="440BCBBA" w14:textId="77777777" w:rsidR="00603D63" w:rsidRPr="00603D63" w:rsidRDefault="00603D63" w:rsidP="00603D63">
      <w:pPr>
        <w:pStyle w:val="ListParagraph"/>
        <w:numPr>
          <w:ilvl w:val="0"/>
          <w:numId w:val="3"/>
        </w:numPr>
        <w:ind w:left="340" w:hanging="340"/>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pembedaan terhadap perubahan yang terjadi pada isi Akta, baik yang bersifat mutlak maupun bersifat relatif;</w:t>
      </w:r>
    </w:p>
    <w:p w14:paraId="13938453" w14:textId="77777777" w:rsidR="00603D63" w:rsidRPr="00603D63" w:rsidRDefault="00603D63" w:rsidP="00603D63">
      <w:pPr>
        <w:pStyle w:val="ListParagraph"/>
        <w:numPr>
          <w:ilvl w:val="0"/>
          <w:numId w:val="3"/>
        </w:numPr>
        <w:ind w:left="340" w:hanging="340"/>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pembentukan majelis kehormatan Notaris;</w:t>
      </w:r>
    </w:p>
    <w:p w14:paraId="1D483142" w14:textId="77777777" w:rsidR="00603D63" w:rsidRPr="00603D63" w:rsidRDefault="00603D63" w:rsidP="00603D63">
      <w:pPr>
        <w:pStyle w:val="ListParagraph"/>
        <w:numPr>
          <w:ilvl w:val="0"/>
          <w:numId w:val="3"/>
        </w:numPr>
        <w:ind w:left="340" w:hanging="340"/>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penguatan dan penegasan Organisasi Notaris;</w:t>
      </w:r>
    </w:p>
    <w:p w14:paraId="759660ED" w14:textId="77777777" w:rsidR="00603D63" w:rsidRPr="00603D63" w:rsidRDefault="00603D63" w:rsidP="00603D63">
      <w:pPr>
        <w:pStyle w:val="ListParagraph"/>
        <w:numPr>
          <w:ilvl w:val="0"/>
          <w:numId w:val="3"/>
        </w:numPr>
        <w:ind w:left="340" w:hanging="340"/>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penegasan untuk menggunakan bahasa Indonesia sebagai bahasa resmi dalam pembuatan Akta autentik; dan</w:t>
      </w:r>
    </w:p>
    <w:p w14:paraId="25116DE5" w14:textId="77777777" w:rsidR="00603D63" w:rsidRPr="00603D63" w:rsidRDefault="00603D63" w:rsidP="00603D63">
      <w:pPr>
        <w:pStyle w:val="ListParagraph"/>
        <w:numPr>
          <w:ilvl w:val="0"/>
          <w:numId w:val="3"/>
        </w:numPr>
        <w:ind w:left="340" w:hanging="340"/>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penguatan fungsi, wewenang, dan kedudukan Majelis Pengawas.</w:t>
      </w:r>
    </w:p>
    <w:p w14:paraId="28B19F2B" w14:textId="77777777" w:rsidR="00603D63" w:rsidRPr="00603D63" w:rsidRDefault="00603D63" w:rsidP="00603D63">
      <w:pPr>
        <w:ind w:firstLine="567"/>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Kewenangan Notaris dijabarkan dalam UUJN Pasal 15 ayat (1) bahwa “Notaris berwenang membuat Akta autentik mengenai semua perbuatan, perjanjian, dan penetapan yang diharuskan oleh peraturan perundang-undangan dan/atau yang dikehendaki oleh yang berkepentingan untuk dinyatakan dalam Akta autentik, menjamin kepastian tanggal pembuatan Akta, menyimpan Akta, memberikan grosse, salinan dan kutipan Akta, semuanya itu sepanjang pembuatan Akta itu tidak juga ditugaskan atau dikecualikan kepada pejabat lain atau orang lain yang ditetapkan oleh undang-undang”. Kemudian dalam UUJN ditegaskan kewenangan di luar pembuatan akta autentik dalam ayat (2) yang mengatakan bahwa Selain kewenangan sebagaimana dimaksud pada ayat (1), Notaris berwenang pula:</w:t>
      </w:r>
    </w:p>
    <w:p w14:paraId="4133F835" w14:textId="77777777" w:rsidR="00603D63" w:rsidRPr="00603D63" w:rsidRDefault="00603D63" w:rsidP="00603D63">
      <w:pPr>
        <w:pStyle w:val="ListParagraph"/>
        <w:numPr>
          <w:ilvl w:val="0"/>
          <w:numId w:val="4"/>
        </w:numPr>
        <w:ind w:left="340" w:hanging="340"/>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mengesahkan tanda tangan dan menetapkan kepastian tanggal surat di bawah tangan dengan mendaftar dalam buku khusus;</w:t>
      </w:r>
    </w:p>
    <w:p w14:paraId="01C5DCF4" w14:textId="77777777" w:rsidR="00603D63" w:rsidRPr="00603D63" w:rsidRDefault="00603D63" w:rsidP="00603D63">
      <w:pPr>
        <w:pStyle w:val="ListParagraph"/>
        <w:numPr>
          <w:ilvl w:val="0"/>
          <w:numId w:val="4"/>
        </w:numPr>
        <w:ind w:left="340" w:hanging="340"/>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membukukan surat di bawah tangan dengan mendaftar dalam buku khusus;</w:t>
      </w:r>
    </w:p>
    <w:p w14:paraId="1EBA2BFF" w14:textId="77777777" w:rsidR="00603D63" w:rsidRPr="00603D63" w:rsidRDefault="00603D63" w:rsidP="00603D63">
      <w:pPr>
        <w:pStyle w:val="ListParagraph"/>
        <w:numPr>
          <w:ilvl w:val="0"/>
          <w:numId w:val="4"/>
        </w:numPr>
        <w:ind w:left="340" w:hanging="340"/>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membuat kopi dari asli surat di bawah tangan berupa salinan yang memuat uraian sebagaimana ditulis dan digambarkan dalam surat yang bersangkutan;</w:t>
      </w:r>
    </w:p>
    <w:p w14:paraId="6736A7AF" w14:textId="77777777" w:rsidR="00603D63" w:rsidRPr="00603D63" w:rsidRDefault="00603D63" w:rsidP="00603D63">
      <w:pPr>
        <w:pStyle w:val="ListParagraph"/>
        <w:numPr>
          <w:ilvl w:val="0"/>
          <w:numId w:val="4"/>
        </w:numPr>
        <w:ind w:left="340" w:hanging="340"/>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lastRenderedPageBreak/>
        <w:t>melakukan pengesahan kecocokan fotokopi dengan surat aslinya;</w:t>
      </w:r>
    </w:p>
    <w:p w14:paraId="36CBD172" w14:textId="77777777" w:rsidR="00603D63" w:rsidRPr="00603D63" w:rsidRDefault="00603D63" w:rsidP="00603D63">
      <w:pPr>
        <w:pStyle w:val="ListParagraph"/>
        <w:numPr>
          <w:ilvl w:val="0"/>
          <w:numId w:val="4"/>
        </w:numPr>
        <w:ind w:left="340" w:hanging="340"/>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memberikan penyuluhan hukum sehubungan dengan pembuatan Akta;</w:t>
      </w:r>
    </w:p>
    <w:p w14:paraId="442ED955" w14:textId="77777777" w:rsidR="00603D63" w:rsidRPr="00603D63" w:rsidRDefault="00603D63" w:rsidP="00603D63">
      <w:pPr>
        <w:pStyle w:val="ListParagraph"/>
        <w:numPr>
          <w:ilvl w:val="0"/>
          <w:numId w:val="4"/>
        </w:numPr>
        <w:ind w:left="340" w:hanging="340"/>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 xml:space="preserve">membuat Akta yang berkaitan dengan pertanahan; atau </w:t>
      </w:r>
    </w:p>
    <w:p w14:paraId="54546054" w14:textId="77777777" w:rsidR="00603D63" w:rsidRPr="00603D63" w:rsidRDefault="00603D63" w:rsidP="00603D63">
      <w:pPr>
        <w:pStyle w:val="ListParagraph"/>
        <w:numPr>
          <w:ilvl w:val="0"/>
          <w:numId w:val="4"/>
        </w:numPr>
        <w:ind w:left="340" w:hanging="340"/>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membuat Akta risalah lelang.</w:t>
      </w:r>
    </w:p>
    <w:p w14:paraId="4400572C" w14:textId="77777777" w:rsidR="00603D63" w:rsidRPr="00603D63" w:rsidRDefault="00603D63" w:rsidP="00DB7DD0">
      <w:pPr>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Selain kewenangan sebagaimana dimaksud pada ayat (1) dan ayat (2), maka dalam ayat (3) disebutkan bahwa “Notaris mempunyai kewenangan lain yang diatur dalam peraturan perundang-undangan.”</w:t>
      </w:r>
    </w:p>
    <w:p w14:paraId="5C1D18F6" w14:textId="77777777" w:rsidR="00603D63" w:rsidRPr="00603D63" w:rsidRDefault="00603D63" w:rsidP="00DB7DD0">
      <w:pPr>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Pemerintah sebagai pemegang kekuasaan rakyat yang dipercayakan, mempunyai tugas memberikan pelayanan kepada masyarakat umum. Pelayanan negara ini dibagi menjadi dua bagian besar yaitu:</w:t>
      </w:r>
    </w:p>
    <w:p w14:paraId="6353775F" w14:textId="77777777" w:rsidR="00603D63" w:rsidRPr="00DB7DD0" w:rsidRDefault="00603D63" w:rsidP="00DB7DD0">
      <w:pPr>
        <w:pStyle w:val="ListParagraph"/>
        <w:numPr>
          <w:ilvl w:val="0"/>
          <w:numId w:val="5"/>
        </w:numPr>
        <w:ind w:left="357" w:hanging="357"/>
        <w:jc w:val="both"/>
        <w:rPr>
          <w:rFonts w:ascii="Times New Roman" w:hAnsi="Times New Roman" w:cs="Times New Roman"/>
          <w:noProof/>
          <w:sz w:val="24"/>
          <w:szCs w:val="24"/>
          <w:lang w:val="en-US"/>
        </w:rPr>
      </w:pPr>
      <w:r w:rsidRPr="00DB7DD0">
        <w:rPr>
          <w:rFonts w:ascii="Times New Roman" w:hAnsi="Times New Roman" w:cs="Times New Roman"/>
          <w:noProof/>
          <w:sz w:val="24"/>
          <w:szCs w:val="24"/>
          <w:lang w:val="en-US"/>
        </w:rPr>
        <w:t>Pelayanan masyarakat dalam bidang hukum publik</w:t>
      </w:r>
    </w:p>
    <w:p w14:paraId="141767D5" w14:textId="77777777" w:rsidR="00603D63" w:rsidRPr="00DB7DD0" w:rsidRDefault="00603D63" w:rsidP="00DB7DD0">
      <w:pPr>
        <w:pStyle w:val="ListParagraph"/>
        <w:numPr>
          <w:ilvl w:val="0"/>
          <w:numId w:val="5"/>
        </w:numPr>
        <w:ind w:left="357" w:hanging="357"/>
        <w:jc w:val="both"/>
        <w:rPr>
          <w:rFonts w:ascii="Times New Roman" w:hAnsi="Times New Roman" w:cs="Times New Roman"/>
          <w:noProof/>
          <w:sz w:val="24"/>
          <w:szCs w:val="24"/>
          <w:lang w:val="en-US"/>
        </w:rPr>
      </w:pPr>
      <w:r w:rsidRPr="00DB7DD0">
        <w:rPr>
          <w:rFonts w:ascii="Times New Roman" w:hAnsi="Times New Roman" w:cs="Times New Roman"/>
          <w:noProof/>
          <w:sz w:val="24"/>
          <w:szCs w:val="24"/>
          <w:lang w:val="en-US"/>
        </w:rPr>
        <w:t>Pelayanan masyarakat dalam bidang hukum perdata.</w:t>
      </w:r>
    </w:p>
    <w:p w14:paraId="5CF5933F" w14:textId="196BEB05" w:rsidR="00603D63" w:rsidRPr="00603D63" w:rsidRDefault="00603D63" w:rsidP="00DB7DD0">
      <w:pPr>
        <w:jc w:val="both"/>
        <w:rPr>
          <w:rFonts w:ascii="Times New Roman" w:hAnsi="Times New Roman" w:cs="Times New Roman"/>
          <w:noProof/>
          <w:sz w:val="24"/>
          <w:szCs w:val="24"/>
          <w:lang w:val="en-US"/>
        </w:rPr>
      </w:pPr>
      <w:r w:rsidRPr="00603D63">
        <w:rPr>
          <w:rFonts w:ascii="Times New Roman" w:hAnsi="Times New Roman" w:cs="Times New Roman"/>
          <w:noProof/>
          <w:sz w:val="24"/>
          <w:szCs w:val="24"/>
          <w:lang w:val="en-US"/>
        </w:rPr>
        <w:t>Untuk menjalankan tugas dan fungsinya dalam melayani masyarakat tersebut diperlukan organ negara. Organ negara ini yang mewakili serta bertindak untuk dan atas nama negara.</w:t>
      </w:r>
      <w:r w:rsidR="00DB7DD0">
        <w:rPr>
          <w:rStyle w:val="FootnoteReference"/>
          <w:rFonts w:ascii="Times New Roman" w:hAnsi="Times New Roman" w:cs="Times New Roman"/>
          <w:noProof/>
          <w:sz w:val="24"/>
          <w:szCs w:val="24"/>
          <w:lang w:val="en-US"/>
        </w:rPr>
        <w:footnoteReference w:id="5"/>
      </w:r>
    </w:p>
    <w:p w14:paraId="301B26C5" w14:textId="37947B64" w:rsidR="00134AAD" w:rsidRDefault="00DB7DD0" w:rsidP="00DB7DD0">
      <w:pPr>
        <w:ind w:firstLine="567"/>
        <w:jc w:val="both"/>
        <w:rPr>
          <w:rFonts w:ascii="Times New Roman" w:hAnsi="Times New Roman" w:cs="Times New Roman"/>
          <w:noProof/>
          <w:sz w:val="24"/>
          <w:szCs w:val="24"/>
          <w:lang w:val="en-US"/>
        </w:rPr>
      </w:pPr>
      <w:r w:rsidRPr="00DB7DD0">
        <w:rPr>
          <w:rFonts w:ascii="Times New Roman" w:hAnsi="Times New Roman" w:cs="Times New Roman"/>
          <w:noProof/>
          <w:sz w:val="24"/>
          <w:szCs w:val="24"/>
        </w:rPr>
        <w:t>Pelayanan kepada masyarakat umum dalam bidang hukum publik dilakukan pemerintah pelaksana (eksekutif)/Pejabat Tata Usaha Negara/Pejabat Administrasi Negar/Pegawai Negeri. Sedangkan pelayanan kepada masyarakat umum dalam bidang hukum perdata di dalam organ negara disebut pejabat umum. Kewenangan pejabat umum diperoleh langsung dari kekuasaan tertinggi yaitu negara. Hal ini mengandung arti bahwa pejabat umum mempunyai kedudukan yang mandiri dalam hukum keperdataan</w:t>
      </w:r>
      <w:r>
        <w:rPr>
          <w:rFonts w:ascii="Times New Roman" w:hAnsi="Times New Roman" w:cs="Times New Roman"/>
          <w:noProof/>
          <w:sz w:val="24"/>
          <w:szCs w:val="24"/>
          <w:lang w:val="en-US"/>
        </w:rPr>
        <w:t>.</w:t>
      </w:r>
      <w:r>
        <w:rPr>
          <w:rStyle w:val="FootnoteReference"/>
          <w:rFonts w:ascii="Times New Roman" w:hAnsi="Times New Roman" w:cs="Times New Roman"/>
          <w:noProof/>
          <w:sz w:val="24"/>
          <w:szCs w:val="24"/>
          <w:lang w:val="en-US"/>
        </w:rPr>
        <w:footnoteReference w:id="6"/>
      </w:r>
    </w:p>
    <w:p w14:paraId="564E6F23" w14:textId="4CED9EFF" w:rsidR="00DB7DD0" w:rsidRDefault="00DB7DD0" w:rsidP="00DB7DD0">
      <w:pPr>
        <w:ind w:firstLine="567"/>
        <w:jc w:val="both"/>
        <w:rPr>
          <w:rFonts w:ascii="Times New Roman" w:hAnsi="Times New Roman" w:cs="Times New Roman"/>
          <w:noProof/>
          <w:sz w:val="24"/>
          <w:szCs w:val="24"/>
          <w:lang w:val="en-US"/>
        </w:rPr>
      </w:pPr>
      <w:r w:rsidRPr="00DB7DD0">
        <w:rPr>
          <w:rFonts w:ascii="Times New Roman" w:hAnsi="Times New Roman" w:cs="Times New Roman"/>
          <w:noProof/>
          <w:sz w:val="24"/>
          <w:szCs w:val="24"/>
          <w:lang w:val="en-US"/>
        </w:rPr>
        <w:t>Meningkatnya tuntutan masyarakat akan kepastian hukum mendorong kebutuhan akan pelayanan dari pejabat (umum) dalam bidang pembuatan alat bukti guna menjamin kepastian hukum tersebut. Negara harus menjamin kepastian, ketertiban, dan perlindungan hukum bagi setiap warga negara, sedangkan untuk menjamin kepastian, ketertiban, dan perlindungan hukum dibutuhkan alat bukti.</w:t>
      </w:r>
      <w:r>
        <w:rPr>
          <w:rStyle w:val="FootnoteReference"/>
          <w:rFonts w:ascii="Times New Roman" w:hAnsi="Times New Roman" w:cs="Times New Roman"/>
          <w:noProof/>
          <w:sz w:val="24"/>
          <w:szCs w:val="24"/>
          <w:lang w:val="en-US"/>
        </w:rPr>
        <w:footnoteReference w:id="7"/>
      </w:r>
      <w:r w:rsidRPr="00DB7DD0">
        <w:rPr>
          <w:rFonts w:ascii="Times New Roman" w:hAnsi="Times New Roman" w:cs="Times New Roman"/>
          <w:noProof/>
          <w:sz w:val="24"/>
          <w:szCs w:val="24"/>
          <w:lang w:val="en-US"/>
        </w:rPr>
        <w:t xml:space="preserve">  Herlien Budiono mengatakan bahwa Notaris mempunyai peran yang sangat penting di Indonesia sebagai negara penganut sistem hukum Civil Law untuk melayani masyarakat dalam hal pembuatan akta autentik sebagai alat bukti atau sebagai syarat sah/mutlak untuk perbuatan hukum tertentu. Perbuatan hukum yang diharuskan dibuat dengan akta autentik, di antaranya akta-akta pendirian Perseroan Terbatas, Pendirian Perseroan Firma dan Perseroan Komanditer, Pendirian Yayasan, Hibah, Pembebanan Jaminan Fidusia, Surat Kuasa Membebankan Hak Tanggungan, Wasiat Terbuka, Wasiat Rahasia.</w:t>
      </w:r>
      <w:r>
        <w:rPr>
          <w:rStyle w:val="FootnoteReference"/>
          <w:rFonts w:ascii="Times New Roman" w:hAnsi="Times New Roman" w:cs="Times New Roman"/>
          <w:noProof/>
          <w:sz w:val="24"/>
          <w:szCs w:val="24"/>
          <w:lang w:val="en-US"/>
        </w:rPr>
        <w:footnoteReference w:id="8"/>
      </w:r>
      <w:r w:rsidRPr="00DB7DD0">
        <w:rPr>
          <w:rFonts w:ascii="Times New Roman" w:hAnsi="Times New Roman" w:cs="Times New Roman"/>
          <w:noProof/>
          <w:sz w:val="24"/>
          <w:szCs w:val="24"/>
          <w:lang w:val="en-US"/>
        </w:rPr>
        <w:t xml:space="preserve">  Akta autentik sebagaimana diatur dalam Pasal 1868 KUHPerdata bahwa “Suatu akta otentik adalah suatu akta yang di dalam bentuk yang ditentukan oleh undang-undang, dibuat oleh atau dihadapan pegawai-pegawai umum yang berkuasa untuk itu di tempat dimana akta dibuatnya”.</w:t>
      </w:r>
    </w:p>
    <w:p w14:paraId="46E413EC" w14:textId="47F94894" w:rsidR="0066552E" w:rsidRDefault="000145D8" w:rsidP="00337167">
      <w:pPr>
        <w:ind w:firstLine="567"/>
        <w:jc w:val="both"/>
        <w:rPr>
          <w:rFonts w:ascii="Times New Roman" w:hAnsi="Times New Roman" w:cs="Times New Roman"/>
          <w:noProof/>
          <w:sz w:val="24"/>
          <w:szCs w:val="24"/>
          <w:lang w:val="en-US"/>
        </w:rPr>
      </w:pPr>
      <w:r w:rsidRPr="001E1D66">
        <w:rPr>
          <w:rFonts w:ascii="Times New Roman" w:hAnsi="Times New Roman" w:cs="Times New Roman"/>
          <w:noProof/>
          <w:sz w:val="24"/>
          <w:szCs w:val="24"/>
        </w:rPr>
        <w:t>Era revolusi industr</w:t>
      </w:r>
      <w:r w:rsidR="000A4ACD" w:rsidRPr="001E1D66">
        <w:rPr>
          <w:rFonts w:ascii="Times New Roman" w:hAnsi="Times New Roman" w:cs="Times New Roman"/>
          <w:noProof/>
          <w:sz w:val="24"/>
          <w:szCs w:val="24"/>
        </w:rPr>
        <w:t>i</w:t>
      </w:r>
      <w:r w:rsidRPr="001E1D66">
        <w:rPr>
          <w:rFonts w:ascii="Times New Roman" w:hAnsi="Times New Roman" w:cs="Times New Roman"/>
          <w:noProof/>
          <w:sz w:val="24"/>
          <w:szCs w:val="24"/>
        </w:rPr>
        <w:t xml:space="preserve"> 4.0 dengan perkembangan kemajuan teknologi digital telah mengubah berbagai sektor kehidupan, baik ekonomi, politik, dan hukum, dari model </w:t>
      </w:r>
      <w:r w:rsidRPr="001E1D66">
        <w:rPr>
          <w:rFonts w:ascii="Times New Roman" w:hAnsi="Times New Roman" w:cs="Times New Roman"/>
          <w:noProof/>
          <w:sz w:val="24"/>
          <w:szCs w:val="24"/>
        </w:rPr>
        <w:lastRenderedPageBreak/>
        <w:t>konvensional hingga digital (Barton, 2011).</w:t>
      </w:r>
      <w:r w:rsidR="001E1D66">
        <w:rPr>
          <w:rStyle w:val="FootnoteReference"/>
          <w:rFonts w:ascii="Times New Roman" w:hAnsi="Times New Roman" w:cs="Times New Roman"/>
          <w:noProof/>
          <w:sz w:val="24"/>
          <w:szCs w:val="24"/>
        </w:rPr>
        <w:footnoteReference w:id="9"/>
      </w:r>
      <w:r w:rsidR="001E1D66">
        <w:rPr>
          <w:rFonts w:ascii="Times New Roman" w:hAnsi="Times New Roman" w:cs="Times New Roman"/>
          <w:noProof/>
          <w:sz w:val="24"/>
          <w:szCs w:val="24"/>
          <w:lang w:val="en-US"/>
        </w:rPr>
        <w:t xml:space="preserve"> Unggul Basoeky dkk dalam tulisan artikelnya menyimpulkan bahwa </w:t>
      </w:r>
      <w:r w:rsidR="001E1D66" w:rsidRPr="001E1D66">
        <w:rPr>
          <w:rFonts w:ascii="Times New Roman" w:hAnsi="Times New Roman" w:cs="Times New Roman"/>
          <w:noProof/>
          <w:sz w:val="24"/>
          <w:szCs w:val="24"/>
          <w:lang w:val="en-US"/>
        </w:rPr>
        <w:t>Prosedur, Wewenang &amp;</w:t>
      </w:r>
      <w:r w:rsidR="001E1D66">
        <w:rPr>
          <w:rFonts w:ascii="Times New Roman" w:hAnsi="Times New Roman" w:cs="Times New Roman"/>
          <w:noProof/>
          <w:sz w:val="24"/>
          <w:szCs w:val="24"/>
          <w:lang w:val="en-US"/>
        </w:rPr>
        <w:t xml:space="preserve"> substansi</w:t>
      </w:r>
      <w:r w:rsidR="001E1D66" w:rsidRPr="001E1D66">
        <w:rPr>
          <w:rFonts w:ascii="Times New Roman" w:hAnsi="Times New Roman" w:cs="Times New Roman"/>
          <w:noProof/>
          <w:sz w:val="24"/>
          <w:szCs w:val="24"/>
          <w:lang w:val="en-US"/>
        </w:rPr>
        <w:t>, yang seharusnya dapat diubah secara elektronik berdasarkan</w:t>
      </w:r>
      <w:r w:rsidR="001E1D66">
        <w:rPr>
          <w:rFonts w:ascii="Times New Roman" w:hAnsi="Times New Roman" w:cs="Times New Roman"/>
          <w:noProof/>
          <w:sz w:val="24"/>
          <w:szCs w:val="24"/>
          <w:lang w:val="en-US"/>
        </w:rPr>
        <w:t xml:space="preserve"> </w:t>
      </w:r>
      <w:r w:rsidR="001E1D66" w:rsidRPr="001E1D66">
        <w:rPr>
          <w:rFonts w:ascii="Times New Roman" w:hAnsi="Times New Roman" w:cs="Times New Roman"/>
          <w:noProof/>
          <w:sz w:val="24"/>
          <w:szCs w:val="24"/>
          <w:lang w:val="en-US"/>
        </w:rPr>
        <w:t>paradigma teknologi hukum. Tuntutan zaman dan kebutuhan masyarakat</w:t>
      </w:r>
      <w:r w:rsidR="001E1D66">
        <w:rPr>
          <w:rFonts w:ascii="Times New Roman" w:hAnsi="Times New Roman" w:cs="Times New Roman"/>
          <w:noProof/>
          <w:sz w:val="24"/>
          <w:szCs w:val="24"/>
          <w:lang w:val="en-US"/>
        </w:rPr>
        <w:t xml:space="preserve"> </w:t>
      </w:r>
      <w:r w:rsidR="001E1D66" w:rsidRPr="001E1D66">
        <w:rPr>
          <w:rFonts w:ascii="Times New Roman" w:hAnsi="Times New Roman" w:cs="Times New Roman"/>
          <w:noProof/>
          <w:sz w:val="24"/>
          <w:szCs w:val="24"/>
          <w:lang w:val="en-US"/>
        </w:rPr>
        <w:t>dengan referensi dari berbagai tolok ukur dan konvensi organisasi yang disebutkan</w:t>
      </w:r>
      <w:r w:rsidR="001E1D66">
        <w:rPr>
          <w:rFonts w:ascii="Times New Roman" w:hAnsi="Times New Roman" w:cs="Times New Roman"/>
          <w:noProof/>
          <w:sz w:val="24"/>
          <w:szCs w:val="24"/>
          <w:lang w:val="en-US"/>
        </w:rPr>
        <w:t xml:space="preserve"> </w:t>
      </w:r>
      <w:r w:rsidR="001E1D66" w:rsidRPr="001E1D66">
        <w:rPr>
          <w:rFonts w:ascii="Times New Roman" w:hAnsi="Times New Roman" w:cs="Times New Roman"/>
          <w:noProof/>
          <w:sz w:val="24"/>
          <w:szCs w:val="24"/>
          <w:lang w:val="en-US"/>
        </w:rPr>
        <w:t>dapat menjadi landasan filosofis, sosiologis dan normatif dalam merumuskan notaris</w:t>
      </w:r>
      <w:r w:rsidR="001E1D66">
        <w:rPr>
          <w:rFonts w:ascii="Times New Roman" w:hAnsi="Times New Roman" w:cs="Times New Roman"/>
          <w:noProof/>
          <w:sz w:val="24"/>
          <w:szCs w:val="24"/>
          <w:lang w:val="en-US"/>
        </w:rPr>
        <w:t xml:space="preserve"> </w:t>
      </w:r>
      <w:r w:rsidR="001E1D66" w:rsidRPr="001E1D66">
        <w:rPr>
          <w:rFonts w:ascii="Times New Roman" w:hAnsi="Times New Roman" w:cs="Times New Roman"/>
          <w:noProof/>
          <w:sz w:val="24"/>
          <w:szCs w:val="24"/>
          <w:lang w:val="en-US"/>
        </w:rPr>
        <w:t>hukum yang serasi, adaptif, dan memadai dengan realitas era</w:t>
      </w:r>
      <w:r w:rsidR="001E1D66">
        <w:rPr>
          <w:rFonts w:ascii="Times New Roman" w:hAnsi="Times New Roman" w:cs="Times New Roman"/>
          <w:noProof/>
          <w:sz w:val="24"/>
          <w:szCs w:val="24"/>
          <w:lang w:val="en-US"/>
        </w:rPr>
        <w:t xml:space="preserve"> </w:t>
      </w:r>
      <w:r w:rsidR="001E1D66" w:rsidRPr="001E1D66">
        <w:rPr>
          <w:rFonts w:ascii="Times New Roman" w:hAnsi="Times New Roman" w:cs="Times New Roman"/>
          <w:noProof/>
          <w:sz w:val="24"/>
          <w:szCs w:val="24"/>
          <w:lang w:val="en-US"/>
        </w:rPr>
        <w:t>revolusi industri 4.0. Rekomendasi perlunya reformasi hukum adalah perubahan</w:t>
      </w:r>
      <w:r w:rsidR="001E1D66">
        <w:rPr>
          <w:rFonts w:ascii="Times New Roman" w:hAnsi="Times New Roman" w:cs="Times New Roman"/>
          <w:noProof/>
          <w:sz w:val="24"/>
          <w:szCs w:val="24"/>
          <w:lang w:val="en-US"/>
        </w:rPr>
        <w:t xml:space="preserve"> </w:t>
      </w:r>
      <w:r w:rsidR="001E1D66" w:rsidRPr="001E1D66">
        <w:rPr>
          <w:rFonts w:ascii="Times New Roman" w:hAnsi="Times New Roman" w:cs="Times New Roman"/>
          <w:noProof/>
          <w:sz w:val="24"/>
          <w:szCs w:val="24"/>
          <w:lang w:val="en-US"/>
        </w:rPr>
        <w:t>peraturan perundang-undangan tentang jabatan notaris yang mengintegrasikan tata cara, substansi dan kewenangan dalam</w:t>
      </w:r>
      <w:r w:rsidR="007F0C01">
        <w:rPr>
          <w:rFonts w:ascii="Times New Roman" w:hAnsi="Times New Roman" w:cs="Times New Roman"/>
          <w:noProof/>
          <w:sz w:val="24"/>
          <w:szCs w:val="24"/>
          <w:lang w:val="en-US"/>
        </w:rPr>
        <w:t xml:space="preserve"> </w:t>
      </w:r>
      <w:r w:rsidR="001E1D66" w:rsidRPr="001E1D66">
        <w:rPr>
          <w:rFonts w:ascii="Times New Roman" w:hAnsi="Times New Roman" w:cs="Times New Roman"/>
          <w:noProof/>
          <w:sz w:val="24"/>
          <w:szCs w:val="24"/>
          <w:lang w:val="en-US"/>
        </w:rPr>
        <w:t>menerapkan kewenangan notaris dalam pengesahan transaksi elektronik.</w:t>
      </w:r>
      <w:r w:rsidR="007F0C01">
        <w:rPr>
          <w:rStyle w:val="FootnoteReference"/>
          <w:rFonts w:ascii="Times New Roman" w:hAnsi="Times New Roman" w:cs="Times New Roman"/>
          <w:noProof/>
          <w:sz w:val="24"/>
          <w:szCs w:val="24"/>
          <w:lang w:val="en-US"/>
        </w:rPr>
        <w:footnoteReference w:id="10"/>
      </w:r>
    </w:p>
    <w:p w14:paraId="416235E6" w14:textId="050AA457" w:rsidR="00337167" w:rsidRPr="001E1D66" w:rsidRDefault="00337167" w:rsidP="00337167">
      <w:pPr>
        <w:ind w:firstLine="567"/>
        <w:jc w:val="both"/>
        <w:rPr>
          <w:rFonts w:ascii="Times New Roman" w:hAnsi="Times New Roman" w:cs="Times New Roman"/>
          <w:noProof/>
          <w:sz w:val="24"/>
          <w:szCs w:val="24"/>
          <w:lang w:val="en-US"/>
        </w:rPr>
      </w:pPr>
      <w:r w:rsidRPr="00337167">
        <w:rPr>
          <w:rFonts w:ascii="Times New Roman" w:hAnsi="Times New Roman" w:cs="Times New Roman"/>
          <w:noProof/>
          <w:sz w:val="24"/>
          <w:szCs w:val="24"/>
          <w:lang w:val="en-US"/>
        </w:rPr>
        <w:t>Perkembangan teknologi informatika telah memasuki segala segi-segi kehidupan masyarakat mulai dari aktivitas sosial, perdagangan, perbankan dan kegiatan perkantoran baik swasta maupun pemerintah. Hal ini disebabkan kemajuan revolusi industri 4.0 dengan penemuan block chain yang telah dirasakan masyarakat manfaatnya dalam mengubah kebiasaan dalam berkomunikasi dan transaksi, kontrak atau perjanjian maupun urusan perkantoran. Dalam mengantisipasi fenomena perkembangan teknologi informasi dan komunikasi ini, pemerintah telah turut menerapkan teknologi informasi dan komunikasi tersebut dalam kegiatan di pemerintahan dengan dikeluarkannya Peraturan Presiden (Perpres) Nomor 95 Tahun 2018 tentang Sistem Pemerintahan Berbasis Elektronik (SPBE). Alinea pertimbangan  menyebutkan bahwa untuk mewujudkan tata kelola pemerintahan yang bersih, efektif, transparan, dan akuntabel serta pelayanan publik yang berkualitas dan terpercaya diperlukan sistem pemerintahan berbasis elektronik; bahwa untuk meningkatkan keterpaduan dan efisiensi sistem pemerintahan berbasis elektronik diperlukan tata kelola dan manajemen sistem pemerintahan berbasis elektronik secara nasional. Yang dimaksud dengan Sistem Pemerintahan Berbasis Elektronik yang selanjutnya disingkat SPBE adalah penyelenggaraan pemerintahan yang memanfaatkan teknologi informasi dan komunikasi untuk memberikan layanan kepada Pengguna SPBE (Pasal 1 angka 1). Penggunaan teknologi informasi tersebut tidak hanya untuk kalangan pemerintah saja, tetapi juga diberlakukan bagi para pihak yang mengurus perizinan berusaha dengan dikeluarkannya Peraturan Pemerintah Nomor 24 Tahun 2018 tentang Pelayanan Perizinan Berusaha Terintegrasi Secara Elektronik. Dalam Pasal 1 disebutkan bahwa Perizinan Berusaha adalah pendaftaran yang diberikan kepada Pelaku Usaha untuk memulai dan menjalankan usaha dan/atau kegiatan dan diberikan dalam bentuk persetujuan yang dituangkan dalam bentuk surat/keputusan atau pemenuhan persyaratan dan/atau Komitmen (angka 4). Perizinan Berusaha Terintegrasi Secara Elektronik atau Online Single Submission yang selanjutnya disingkat OSS adalah Perizinan Berusaha yang diterbitkan oleh Lembaga OSS untuk dan atas nama menteri, pimpinan lembaga, gubernur, atau bupati/wali kota kepada Pelaku Usaha melalui sistem elektronik yang terintegrasi (angka 5). Pelaku Usaha adalah perseorangan atau non perseorangan yang melakukan usaha dan/atau kegiatan pada bidang tertentu (angka 6).</w:t>
      </w:r>
    </w:p>
    <w:sectPr w:rsidR="00337167" w:rsidRPr="001E1D66" w:rsidSect="00094C27">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0147F3" w14:textId="77777777" w:rsidR="006006BA" w:rsidRDefault="006006BA" w:rsidP="001E1D66">
      <w:pPr>
        <w:spacing w:after="0" w:line="240" w:lineRule="auto"/>
      </w:pPr>
      <w:r>
        <w:separator/>
      </w:r>
    </w:p>
  </w:endnote>
  <w:endnote w:type="continuationSeparator" w:id="0">
    <w:p w14:paraId="0AD3B40E" w14:textId="77777777" w:rsidR="006006BA" w:rsidRDefault="006006BA" w:rsidP="001E1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1542486"/>
      <w:docPartObj>
        <w:docPartGallery w:val="Page Numbers (Bottom of Page)"/>
        <w:docPartUnique/>
      </w:docPartObj>
    </w:sdtPr>
    <w:sdtEndPr>
      <w:rPr>
        <w:noProof/>
      </w:rPr>
    </w:sdtEndPr>
    <w:sdtContent>
      <w:p w14:paraId="65306A7B" w14:textId="62FA36C3" w:rsidR="00603D63" w:rsidRDefault="00603D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2F630C" w14:textId="77777777" w:rsidR="00603D63" w:rsidRDefault="00603D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76ABB0" w14:textId="77777777" w:rsidR="006006BA" w:rsidRDefault="006006BA" w:rsidP="001E1D66">
      <w:pPr>
        <w:spacing w:after="0" w:line="240" w:lineRule="auto"/>
      </w:pPr>
      <w:r>
        <w:separator/>
      </w:r>
    </w:p>
  </w:footnote>
  <w:footnote w:type="continuationSeparator" w:id="0">
    <w:p w14:paraId="76C176A9" w14:textId="77777777" w:rsidR="006006BA" w:rsidRDefault="006006BA" w:rsidP="001E1D66">
      <w:pPr>
        <w:spacing w:after="0" w:line="240" w:lineRule="auto"/>
      </w:pPr>
      <w:r>
        <w:continuationSeparator/>
      </w:r>
    </w:p>
  </w:footnote>
  <w:footnote w:id="1">
    <w:p w14:paraId="6B274A45" w14:textId="0A244886" w:rsidR="00237C35" w:rsidRPr="00134AAD" w:rsidRDefault="00237C35">
      <w:pPr>
        <w:pStyle w:val="FootnoteText"/>
        <w:rPr>
          <w:lang w:val="en-US"/>
        </w:rPr>
      </w:pPr>
      <w:r>
        <w:rPr>
          <w:rStyle w:val="FootnoteReference"/>
        </w:rPr>
        <w:footnoteRef/>
      </w:r>
      <w:r>
        <w:t xml:space="preserve"> </w:t>
      </w:r>
      <w:r w:rsidRPr="00134AAD">
        <w:t>Ghansham Anand, Karakteristik Jabatan Notaris di Indonesia, cet. Ke-1, Jakarta: Prenamedia Group, 2018, hlm. 6</w:t>
      </w:r>
    </w:p>
  </w:footnote>
  <w:footnote w:id="2">
    <w:p w14:paraId="7DC65462" w14:textId="122BBCF0" w:rsidR="00237C35" w:rsidRPr="00134AAD" w:rsidRDefault="00237C35">
      <w:pPr>
        <w:pStyle w:val="FootnoteText"/>
        <w:rPr>
          <w:lang w:val="en-US"/>
        </w:rPr>
      </w:pPr>
      <w:r>
        <w:rPr>
          <w:rStyle w:val="FootnoteReference"/>
        </w:rPr>
        <w:footnoteRef/>
      </w:r>
      <w:r>
        <w:t xml:space="preserve"> </w:t>
      </w:r>
      <w:r w:rsidRPr="00134AAD">
        <w:t>Amelya Rasman dalam Nenny Madja Siarni, Harmonisasi Pengaturan Pengangkatan Notaris dan Pejabat Pembuat Akta Tanah (PPAT), Tesis ini telah diuji dan dipertahankan dihadapan Panitia Penguji, pada hari Rabu tanggal, 09 Oktober 2013, Surabaya : Program Studi Magister Kenotariatan Fakultas Hukum – Universitas Airlangga, 2016, hlm. 33</w:t>
      </w:r>
    </w:p>
  </w:footnote>
  <w:footnote w:id="3">
    <w:p w14:paraId="75369517" w14:textId="394E8B55" w:rsidR="00237C35" w:rsidRPr="00237C35" w:rsidRDefault="00237C35">
      <w:pPr>
        <w:pStyle w:val="FootnoteText"/>
        <w:rPr>
          <w:lang w:val="en-US"/>
        </w:rPr>
      </w:pPr>
      <w:r>
        <w:rPr>
          <w:rStyle w:val="FootnoteReference"/>
        </w:rPr>
        <w:footnoteRef/>
      </w:r>
      <w:r>
        <w:t xml:space="preserve"> </w:t>
      </w:r>
      <w:r w:rsidRPr="00237C35">
        <w:t>Shidqi Noer Salsa, Hukum Pengawas Notaris di Indonesia dan Belanda, cet. Ke-1, Jakarta: Kencana, 2020, hlm. 9-10</w:t>
      </w:r>
    </w:p>
  </w:footnote>
  <w:footnote w:id="4">
    <w:p w14:paraId="63B6212B" w14:textId="63553B21" w:rsidR="00603D63" w:rsidRPr="00603D63" w:rsidRDefault="00603D63">
      <w:pPr>
        <w:pStyle w:val="FootnoteText"/>
        <w:rPr>
          <w:lang w:val="en-US"/>
        </w:rPr>
      </w:pPr>
      <w:r>
        <w:rPr>
          <w:rStyle w:val="FootnoteReference"/>
        </w:rPr>
        <w:footnoteRef/>
      </w:r>
      <w:r>
        <w:t xml:space="preserve"> </w:t>
      </w:r>
      <w:r w:rsidRPr="00603D63">
        <w:t>R. Soegondo Notodisorjo dalam Afriandi Bangka,  Analisis Hukum Tanggung Gugat Notaris Sebagai Pejabat Umum Pembuat Akta Dalam Bidang Hukum Keperdataan,  Jurnal Ilmu Hukum Legal Opinion Edisi I, Vol. 2, Tahun 2014, hlm. 1</w:t>
      </w:r>
    </w:p>
  </w:footnote>
  <w:footnote w:id="5">
    <w:p w14:paraId="5C23EFAA" w14:textId="4C285BE1" w:rsidR="00DB7DD0" w:rsidRPr="00DB7DD0" w:rsidRDefault="00DB7DD0">
      <w:pPr>
        <w:pStyle w:val="FootnoteText"/>
        <w:rPr>
          <w:lang w:val="en-US"/>
        </w:rPr>
      </w:pPr>
      <w:r>
        <w:rPr>
          <w:rStyle w:val="FootnoteReference"/>
        </w:rPr>
        <w:footnoteRef/>
      </w:r>
      <w:r w:rsidRPr="00DB7DD0">
        <w:t>Sjaifurrachman dan Habib Adjie dalam Freddy Harris dan Leny Helena, Notaris Indonesia,  Jakarta: PT. Lintas Cetak Djaja, 2017, hlm. 45</w:t>
      </w:r>
      <w:r>
        <w:t xml:space="preserve"> </w:t>
      </w:r>
    </w:p>
  </w:footnote>
  <w:footnote w:id="6">
    <w:p w14:paraId="18B2FCAF" w14:textId="7A6CBB6E" w:rsidR="00DB7DD0" w:rsidRPr="00DB7DD0" w:rsidRDefault="00DB7DD0">
      <w:pPr>
        <w:pStyle w:val="FootnoteText"/>
        <w:rPr>
          <w:lang w:val="en-US"/>
        </w:rPr>
      </w:pPr>
      <w:r>
        <w:rPr>
          <w:rStyle w:val="FootnoteReference"/>
        </w:rPr>
        <w:footnoteRef/>
      </w:r>
      <w:r w:rsidRPr="00DB7DD0">
        <w:t>Ibid.</w:t>
      </w:r>
      <w:r>
        <w:t xml:space="preserve"> </w:t>
      </w:r>
    </w:p>
  </w:footnote>
  <w:footnote w:id="7">
    <w:p w14:paraId="4AD9CA04" w14:textId="1E993A80" w:rsidR="00DB7DD0" w:rsidRPr="00DB7DD0" w:rsidRDefault="00DB7DD0">
      <w:pPr>
        <w:pStyle w:val="FootnoteText"/>
        <w:rPr>
          <w:lang w:val="en-US"/>
        </w:rPr>
      </w:pPr>
      <w:r>
        <w:rPr>
          <w:rStyle w:val="FootnoteReference"/>
        </w:rPr>
        <w:footnoteRef/>
      </w:r>
      <w:r>
        <w:t xml:space="preserve"> </w:t>
      </w:r>
      <w:r w:rsidRPr="00DB7DD0">
        <w:t>Abdul Wahid dkk, Kekuatan Alat Bukti Akta Otentik Terhadap Akta Pejabat Pembuat Akta Tanah (PPAT) Berdasarkan Peraturan Pemerintah Nomor 24 Tahun 2016 juncto Pasal 1868 KUHPerdata, Mahkamah: Jurnal Kajian Hukum Islam Vol. 4, No. 2, Desember 2019, hlm. 206</w:t>
      </w:r>
    </w:p>
  </w:footnote>
  <w:footnote w:id="8">
    <w:p w14:paraId="4D6679E1" w14:textId="7EE6524D" w:rsidR="00DB7DD0" w:rsidRPr="00DB7DD0" w:rsidRDefault="00DB7DD0">
      <w:pPr>
        <w:pStyle w:val="FootnoteText"/>
        <w:rPr>
          <w:lang w:val="en-US"/>
        </w:rPr>
      </w:pPr>
      <w:r>
        <w:rPr>
          <w:rStyle w:val="FootnoteReference"/>
        </w:rPr>
        <w:footnoteRef/>
      </w:r>
      <w:r>
        <w:t xml:space="preserve"> </w:t>
      </w:r>
      <w:r w:rsidRPr="00DB7DD0">
        <w:t>https://notariat.unpas.ac.id/peran-fungsi-dan-keberadaan-notaris-indonesia-1/ diakses 28/12/2021 16:04</w:t>
      </w:r>
    </w:p>
  </w:footnote>
  <w:footnote w:id="9">
    <w:p w14:paraId="70ACC5B4" w14:textId="77777777" w:rsidR="00237C35" w:rsidRPr="001E1D66" w:rsidRDefault="00237C35" w:rsidP="001E1D66">
      <w:pPr>
        <w:pStyle w:val="FootnoteText"/>
        <w:jc w:val="both"/>
        <w:rPr>
          <w:lang w:val="en-US"/>
        </w:rPr>
      </w:pPr>
      <w:r>
        <w:rPr>
          <w:rStyle w:val="FootnoteReference"/>
        </w:rPr>
        <w:footnoteRef/>
      </w:r>
      <w:r>
        <w:t xml:space="preserve"> </w:t>
      </w:r>
      <w:r w:rsidRPr="001E1D66">
        <w:t>Unggul Basoeky</w:t>
      </w:r>
      <w:r>
        <w:rPr>
          <w:lang w:val="en-US"/>
        </w:rPr>
        <w:t xml:space="preserve"> </w:t>
      </w:r>
      <w:proofErr w:type="spellStart"/>
      <w:r>
        <w:rPr>
          <w:lang w:val="en-US"/>
        </w:rPr>
        <w:t>dkk</w:t>
      </w:r>
      <w:proofErr w:type="spellEnd"/>
      <w:r>
        <w:rPr>
          <w:lang w:val="en-US"/>
        </w:rPr>
        <w:t xml:space="preserve">, </w:t>
      </w:r>
      <w:r w:rsidRPr="001E1D66">
        <w:rPr>
          <w:lang w:val="en-US"/>
        </w:rPr>
        <w:t xml:space="preserve">Law and Technology: Legal Technology Model under the Authority of </w:t>
      </w:r>
    </w:p>
    <w:p w14:paraId="6F368D64" w14:textId="2AB57330" w:rsidR="00237C35" w:rsidRPr="001E1D66" w:rsidRDefault="00237C35" w:rsidP="001E1D66">
      <w:pPr>
        <w:pStyle w:val="FootnoteText"/>
        <w:jc w:val="both"/>
        <w:rPr>
          <w:lang w:val="en-US"/>
        </w:rPr>
      </w:pPr>
      <w:r w:rsidRPr="001E1D66">
        <w:rPr>
          <w:lang w:val="en-US"/>
        </w:rPr>
        <w:t>the Indonesian Notary Position in the Industrial Revolution Era 4.0</w:t>
      </w:r>
      <w:r>
        <w:rPr>
          <w:lang w:val="en-US"/>
        </w:rPr>
        <w:t xml:space="preserve">, </w:t>
      </w:r>
      <w:r w:rsidRPr="001E1D66">
        <w:rPr>
          <w:lang w:val="en-US"/>
        </w:rPr>
        <w:t>Legal Brief, Volume 11, Issue 1, November (2021)</w:t>
      </w:r>
    </w:p>
  </w:footnote>
  <w:footnote w:id="10">
    <w:p w14:paraId="3C1679CE" w14:textId="2F341F96" w:rsidR="00237C35" w:rsidRPr="007F0C01" w:rsidRDefault="00237C35">
      <w:pPr>
        <w:pStyle w:val="FootnoteText"/>
        <w:rPr>
          <w:lang w:val="en-US"/>
        </w:rPr>
      </w:pPr>
      <w:r>
        <w:rPr>
          <w:rStyle w:val="FootnoteReference"/>
        </w:rPr>
        <w:footnoteRef/>
      </w:r>
      <w:r>
        <w:t xml:space="preserve"> </w:t>
      </w:r>
      <w:r>
        <w:rPr>
          <w:lang w:val="en-US"/>
        </w:rPr>
        <w:t>Ibid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15183"/>
    <w:multiLevelType w:val="hybridMultilevel"/>
    <w:tmpl w:val="A8A8E82A"/>
    <w:lvl w:ilvl="0" w:tplc="38090019">
      <w:start w:val="1"/>
      <w:numFmt w:val="lowerLetter"/>
      <w:lvlText w:val="%1."/>
      <w:lvlJc w:val="left"/>
      <w:pPr>
        <w:ind w:left="1437" w:hanging="87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 w15:restartNumberingAfterBreak="0">
    <w:nsid w:val="312C295F"/>
    <w:multiLevelType w:val="hybridMultilevel"/>
    <w:tmpl w:val="B34CFC84"/>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 w15:restartNumberingAfterBreak="0">
    <w:nsid w:val="3B8522FA"/>
    <w:multiLevelType w:val="hybridMultilevel"/>
    <w:tmpl w:val="64AEF412"/>
    <w:lvl w:ilvl="0" w:tplc="CEBCB02E">
      <w:start w:val="1"/>
      <w:numFmt w:val="decimal"/>
      <w:lvlText w:val="%1."/>
      <w:lvlJc w:val="left"/>
      <w:pPr>
        <w:ind w:left="1437" w:hanging="87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 w15:restartNumberingAfterBreak="0">
    <w:nsid w:val="3E5E5915"/>
    <w:multiLevelType w:val="hybridMultilevel"/>
    <w:tmpl w:val="A71EB032"/>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 w15:restartNumberingAfterBreak="0">
    <w:nsid w:val="76B425C7"/>
    <w:multiLevelType w:val="hybridMultilevel"/>
    <w:tmpl w:val="FA3A15A4"/>
    <w:lvl w:ilvl="0" w:tplc="E9B8FCBA">
      <w:start w:val="1"/>
      <w:numFmt w:val="decimal"/>
      <w:lvlText w:val="%1)"/>
      <w:lvlJc w:val="left"/>
      <w:pPr>
        <w:ind w:left="1437" w:hanging="87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52E"/>
    <w:rsid w:val="000145D8"/>
    <w:rsid w:val="00094C27"/>
    <w:rsid w:val="000A4ACD"/>
    <w:rsid w:val="000C1A02"/>
    <w:rsid w:val="00100F13"/>
    <w:rsid w:val="00122CAF"/>
    <w:rsid w:val="00134AAD"/>
    <w:rsid w:val="001D6DC8"/>
    <w:rsid w:val="001E1D66"/>
    <w:rsid w:val="00237C35"/>
    <w:rsid w:val="002E02E5"/>
    <w:rsid w:val="00337167"/>
    <w:rsid w:val="006006BA"/>
    <w:rsid w:val="00603D63"/>
    <w:rsid w:val="0066552E"/>
    <w:rsid w:val="00691BD0"/>
    <w:rsid w:val="007F0C01"/>
    <w:rsid w:val="008E20CF"/>
    <w:rsid w:val="00921A2C"/>
    <w:rsid w:val="00A62756"/>
    <w:rsid w:val="00D53EB9"/>
    <w:rsid w:val="00DB7DD0"/>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59F09"/>
  <w15:chartTrackingRefBased/>
  <w15:docId w15:val="{CF733E10-AB7A-4D90-B06D-5ABBB8689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E1D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1D66"/>
    <w:rPr>
      <w:sz w:val="20"/>
      <w:szCs w:val="20"/>
    </w:rPr>
  </w:style>
  <w:style w:type="character" w:styleId="FootnoteReference">
    <w:name w:val="footnote reference"/>
    <w:basedOn w:val="DefaultParagraphFont"/>
    <w:uiPriority w:val="99"/>
    <w:semiHidden/>
    <w:unhideWhenUsed/>
    <w:rsid w:val="001E1D66"/>
    <w:rPr>
      <w:vertAlign w:val="superscript"/>
    </w:rPr>
  </w:style>
  <w:style w:type="paragraph" w:styleId="ListParagraph">
    <w:name w:val="List Paragraph"/>
    <w:basedOn w:val="Normal"/>
    <w:uiPriority w:val="34"/>
    <w:qFormat/>
    <w:rsid w:val="00134AAD"/>
    <w:pPr>
      <w:ind w:left="720"/>
      <w:contextualSpacing/>
    </w:pPr>
  </w:style>
  <w:style w:type="paragraph" w:styleId="Header">
    <w:name w:val="header"/>
    <w:basedOn w:val="Normal"/>
    <w:link w:val="HeaderChar"/>
    <w:uiPriority w:val="99"/>
    <w:unhideWhenUsed/>
    <w:rsid w:val="00603D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D63"/>
  </w:style>
  <w:style w:type="paragraph" w:styleId="Footer">
    <w:name w:val="footer"/>
    <w:basedOn w:val="Normal"/>
    <w:link w:val="FooterChar"/>
    <w:uiPriority w:val="99"/>
    <w:unhideWhenUsed/>
    <w:rsid w:val="00603D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D63"/>
  </w:style>
  <w:style w:type="character" w:styleId="Hyperlink">
    <w:name w:val="Hyperlink"/>
    <w:basedOn w:val="DefaultParagraphFont"/>
    <w:uiPriority w:val="99"/>
    <w:unhideWhenUsed/>
    <w:rsid w:val="002E02E5"/>
    <w:rPr>
      <w:color w:val="0563C1" w:themeColor="hyperlink"/>
      <w:u w:val="single"/>
    </w:rPr>
  </w:style>
  <w:style w:type="character" w:styleId="UnresolvedMention">
    <w:name w:val="Unresolved Mention"/>
    <w:basedOn w:val="DefaultParagraphFont"/>
    <w:uiPriority w:val="99"/>
    <w:semiHidden/>
    <w:unhideWhenUsed/>
    <w:rsid w:val="002E02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nrydonald.lt@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555CF-1A91-4C7C-BC96-F1492ACE4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5</Pages>
  <Words>2183</Words>
  <Characters>12449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2022-08-07T14:27:00Z</dcterms:created>
  <dcterms:modified xsi:type="dcterms:W3CDTF">2022-08-15T14:31:00Z</dcterms:modified>
</cp:coreProperties>
</file>